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FE7CE" w14:textId="77777777" w:rsidR="00F205E0" w:rsidRDefault="00F205E0" w:rsidP="00F205E0">
      <w:pPr>
        <w:sectPr w:rsidR="00F205E0" w:rsidSect="00F205E0">
          <w:headerReference w:type="default" r:id="rId7"/>
          <w:footerReference w:type="default" r:id="rId8"/>
          <w:type w:val="continuous"/>
          <w:pgSz w:w="12240" w:h="15840" w:code="1"/>
          <w:pgMar w:top="720" w:right="864" w:bottom="720" w:left="576" w:header="720" w:footer="576" w:gutter="0"/>
          <w:paperSrc w:first="15" w:other="15"/>
          <w:cols w:space="720"/>
        </w:sectPr>
      </w:pPr>
    </w:p>
    <w:p w14:paraId="3552C72C" w14:textId="2C23B387" w:rsidR="00DA5EE4" w:rsidRDefault="00E47539" w:rsidP="00DA5EE4">
      <w:pPr>
        <w:rPr>
          <w:bCs/>
        </w:rPr>
      </w:pPr>
      <w:r w:rsidRPr="009A7065">
        <w:rPr>
          <w:b/>
        </w:rPr>
        <w:t>TO:</w:t>
      </w:r>
      <w:r w:rsidRPr="009A7065">
        <w:rPr>
          <w:b/>
        </w:rPr>
        <w:tab/>
      </w:r>
      <w:r w:rsidR="00510851">
        <w:rPr>
          <w:b/>
        </w:rPr>
        <w:tab/>
      </w:r>
      <w:r w:rsidR="00DA5EE4" w:rsidRPr="00DA5EE4">
        <w:rPr>
          <w:bCs/>
        </w:rPr>
        <w:t>Each electric utility, transmission and distribution utility, power generation</w:t>
      </w:r>
    </w:p>
    <w:p w14:paraId="43AFA5F8" w14:textId="70AB1E21" w:rsidR="00DA5EE4" w:rsidRDefault="00DA5EE4" w:rsidP="00DA5EE4">
      <w:pPr>
        <w:rPr>
          <w:bCs/>
        </w:rPr>
      </w:pPr>
      <w:r>
        <w:rPr>
          <w:bCs/>
        </w:rPr>
        <w:t xml:space="preserve">            </w:t>
      </w:r>
      <w:r w:rsidR="00510851">
        <w:rPr>
          <w:bCs/>
        </w:rPr>
        <w:tab/>
      </w:r>
      <w:r w:rsidRPr="00DA5EE4">
        <w:rPr>
          <w:bCs/>
        </w:rPr>
        <w:t>company, retail electric provider, municipally owned utility, electric</w:t>
      </w:r>
    </w:p>
    <w:p w14:paraId="302D07A7" w14:textId="6FAFBAE4" w:rsidR="00E47539" w:rsidRPr="00DA5EE4" w:rsidRDefault="00DA5EE4" w:rsidP="00DA5EE4">
      <w:pPr>
        <w:rPr>
          <w:bCs/>
        </w:rPr>
      </w:pPr>
      <w:r>
        <w:rPr>
          <w:bCs/>
        </w:rPr>
        <w:t xml:space="preserve">            </w:t>
      </w:r>
      <w:r w:rsidR="00510851">
        <w:rPr>
          <w:bCs/>
        </w:rPr>
        <w:tab/>
      </w:r>
      <w:r w:rsidRPr="00DA5EE4">
        <w:rPr>
          <w:bCs/>
        </w:rPr>
        <w:t>cooperative, and ERCOT, Inc.</w:t>
      </w:r>
      <w:r w:rsidR="00E47539" w:rsidRPr="00DA5EE4">
        <w:rPr>
          <w:b/>
        </w:rPr>
        <w:tab/>
      </w:r>
    </w:p>
    <w:p w14:paraId="4A8B5EEB" w14:textId="77777777" w:rsidR="00E47539" w:rsidRPr="00D70E7D" w:rsidRDefault="00E47539" w:rsidP="00E47539">
      <w:pPr>
        <w:tabs>
          <w:tab w:val="left" w:pos="1170"/>
        </w:tabs>
      </w:pPr>
      <w:r w:rsidRPr="00D70E7D">
        <w:tab/>
      </w:r>
      <w:r w:rsidRPr="00D70E7D">
        <w:tab/>
      </w:r>
    </w:p>
    <w:p w14:paraId="5FC541A0" w14:textId="43A1B40A" w:rsidR="00E47539" w:rsidRPr="00281EE0" w:rsidRDefault="00E47539" w:rsidP="00E47539">
      <w:pPr>
        <w:tabs>
          <w:tab w:val="left" w:pos="1170"/>
        </w:tabs>
      </w:pPr>
      <w:r w:rsidRPr="009A7065">
        <w:rPr>
          <w:b/>
        </w:rPr>
        <w:t>FROM:</w:t>
      </w:r>
      <w:r w:rsidRPr="009A7065">
        <w:rPr>
          <w:b/>
        </w:rPr>
        <w:tab/>
      </w:r>
      <w:r w:rsidR="00510851">
        <w:rPr>
          <w:b/>
        </w:rPr>
        <w:tab/>
      </w:r>
      <w:r w:rsidR="00DA5EE4" w:rsidRPr="00DA5EE4">
        <w:rPr>
          <w:bCs/>
        </w:rPr>
        <w:t xml:space="preserve">Anthony W. Marsh P.E., Director of Engineering, </w:t>
      </w:r>
      <w:r w:rsidR="00DA5EE4">
        <w:rPr>
          <w:bCs/>
        </w:rPr>
        <w:t>I</w:t>
      </w:r>
      <w:r w:rsidR="00DA5EE4" w:rsidRPr="00DA5EE4">
        <w:rPr>
          <w:bCs/>
        </w:rPr>
        <w:t>nfrastructure Division</w:t>
      </w:r>
      <w:r>
        <w:rPr>
          <w:b/>
        </w:rPr>
        <w:tab/>
        <w:t xml:space="preserve"> </w:t>
      </w:r>
    </w:p>
    <w:p w14:paraId="58409A2B" w14:textId="77777777" w:rsidR="00510851" w:rsidRDefault="00E47539" w:rsidP="00510851">
      <w:pPr>
        <w:tabs>
          <w:tab w:val="left" w:pos="1170"/>
        </w:tabs>
      </w:pPr>
      <w:r w:rsidRPr="00281EE0">
        <w:tab/>
      </w:r>
      <w:r w:rsidRPr="00281EE0">
        <w:tab/>
      </w:r>
    </w:p>
    <w:p w14:paraId="40F54313" w14:textId="7FC7BFD8" w:rsidR="00E47539" w:rsidRPr="00510851" w:rsidRDefault="00E47539" w:rsidP="00510851">
      <w:pPr>
        <w:tabs>
          <w:tab w:val="left" w:pos="1170"/>
        </w:tabs>
      </w:pPr>
      <w:r w:rsidRPr="009A7065">
        <w:rPr>
          <w:b/>
        </w:rPr>
        <w:t>DATE:</w:t>
      </w:r>
      <w:r w:rsidRPr="009A7065">
        <w:rPr>
          <w:b/>
        </w:rPr>
        <w:tab/>
      </w:r>
      <w:r w:rsidR="00510851">
        <w:rPr>
          <w:b/>
        </w:rPr>
        <w:tab/>
      </w:r>
      <w:r w:rsidR="00DA5EE4" w:rsidRPr="00DA5EE4">
        <w:rPr>
          <w:bCs/>
        </w:rPr>
        <w:t>April 1</w:t>
      </w:r>
      <w:r w:rsidR="00D314F2">
        <w:rPr>
          <w:bCs/>
        </w:rPr>
        <w:t>9</w:t>
      </w:r>
      <w:r w:rsidR="00DA5EE4" w:rsidRPr="00DA5EE4">
        <w:rPr>
          <w:bCs/>
        </w:rPr>
        <w:t xml:space="preserve">, </w:t>
      </w:r>
      <w:r w:rsidR="00510851" w:rsidRPr="00DA5EE4">
        <w:rPr>
          <w:bCs/>
        </w:rPr>
        <w:t>2022</w:t>
      </w:r>
      <w:r w:rsidRPr="009A7065">
        <w:rPr>
          <w:b/>
        </w:rPr>
        <w:tab/>
      </w:r>
      <w:r w:rsidRPr="00E47539">
        <w:rPr>
          <w:bCs/>
        </w:rPr>
        <w:br/>
      </w:r>
    </w:p>
    <w:p w14:paraId="15E48D6A" w14:textId="585A1D25" w:rsidR="00DA5EE4" w:rsidRPr="00DA5EE4" w:rsidRDefault="00E47539" w:rsidP="00DA5EE4">
      <w:pPr>
        <w:ind w:left="1440" w:right="-450" w:hanging="1440"/>
        <w:rPr>
          <w:bCs/>
        </w:rPr>
      </w:pPr>
      <w:r w:rsidRPr="009A7065">
        <w:rPr>
          <w:b/>
        </w:rPr>
        <w:t>RE:</w:t>
      </w:r>
      <w:r w:rsidR="00DA5EE4">
        <w:rPr>
          <w:b/>
        </w:rPr>
        <w:t xml:space="preserve">           </w:t>
      </w:r>
      <w:r w:rsidR="00510851">
        <w:rPr>
          <w:b/>
        </w:rPr>
        <w:tab/>
      </w:r>
      <w:r w:rsidR="00DA5EE4" w:rsidRPr="00985126">
        <w:rPr>
          <w:b/>
        </w:rPr>
        <w:t>Project No. 53385</w:t>
      </w:r>
    </w:p>
    <w:p w14:paraId="6A3F8BA5" w14:textId="141CFE51" w:rsidR="00DA5EE4" w:rsidRPr="00DA5EE4" w:rsidRDefault="00DA5EE4" w:rsidP="00DA5EE4">
      <w:pPr>
        <w:ind w:left="1440" w:right="-450" w:hanging="1440"/>
        <w:rPr>
          <w:bCs/>
        </w:rPr>
      </w:pPr>
      <w:r w:rsidRPr="00DA5EE4">
        <w:rPr>
          <w:bCs/>
        </w:rPr>
        <w:t xml:space="preserve">                  </w:t>
      </w:r>
      <w:r w:rsidR="00510851">
        <w:rPr>
          <w:bCs/>
        </w:rPr>
        <w:tab/>
      </w:r>
      <w:r w:rsidRPr="00DA5EE4">
        <w:rPr>
          <w:bCs/>
        </w:rPr>
        <w:t xml:space="preserve">PUCT </w:t>
      </w:r>
      <w:r>
        <w:rPr>
          <w:bCs/>
        </w:rPr>
        <w:t xml:space="preserve">project manager </w:t>
      </w:r>
      <w:r w:rsidRPr="00DA5EE4">
        <w:rPr>
          <w:bCs/>
        </w:rPr>
        <w:t xml:space="preserve">contact for all submission questions regarding filing of </w:t>
      </w:r>
    </w:p>
    <w:p w14:paraId="1C1B0BD8" w14:textId="5C092E66" w:rsidR="00E47539" w:rsidRPr="009A7065" w:rsidRDefault="00DA5EE4" w:rsidP="00DA5EE4">
      <w:pPr>
        <w:ind w:left="1440" w:right="-450" w:hanging="1440"/>
        <w:rPr>
          <w:b/>
        </w:rPr>
      </w:pPr>
      <w:r w:rsidRPr="00DA5EE4">
        <w:rPr>
          <w:bCs/>
        </w:rPr>
        <w:t xml:space="preserve">                  </w:t>
      </w:r>
      <w:r w:rsidR="00510851">
        <w:rPr>
          <w:bCs/>
        </w:rPr>
        <w:tab/>
      </w:r>
      <w:r w:rsidRPr="00DA5EE4">
        <w:rPr>
          <w:bCs/>
        </w:rPr>
        <w:t>emergency operations plans and related documents under 16 TAC §</w:t>
      </w:r>
      <w:r w:rsidR="00510851">
        <w:rPr>
          <w:bCs/>
        </w:rPr>
        <w:t xml:space="preserve"> </w:t>
      </w:r>
      <w:r w:rsidRPr="00DA5EE4">
        <w:rPr>
          <w:bCs/>
        </w:rPr>
        <w:t>25.53</w:t>
      </w:r>
      <w:r>
        <w:rPr>
          <w:b/>
        </w:rPr>
        <w:tab/>
      </w:r>
    </w:p>
    <w:p w14:paraId="54A20C13" w14:textId="77777777" w:rsidR="00E47539" w:rsidRDefault="00E47539" w:rsidP="00E47539">
      <w:pPr>
        <w:tabs>
          <w:tab w:val="left" w:pos="1170"/>
        </w:tabs>
        <w:ind w:left="1170" w:right="-450" w:hanging="1170"/>
      </w:pPr>
      <w:r>
        <w:rPr>
          <w:noProof/>
        </w:rPr>
        <mc:AlternateContent>
          <mc:Choice Requires="wps">
            <w:drawing>
              <wp:anchor distT="0" distB="0" distL="114300" distR="114300" simplePos="0" relativeHeight="251659264" behindDoc="0" locked="0" layoutInCell="1" allowOverlap="1" wp14:anchorId="67B60DFD" wp14:editId="4E43A1FD">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E10D7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dC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PMszhlhz1tpvKA+oDv4pPKL6GYXHdQ++MyX5+RgYO8uI6jdIPsTARbbjV9ScA8xftDq0NGRK&#10;VkEciiXHqyXmkITiy8Xth/c3U3ZOXWIV1BdgoJi+GBxE3jQyJgLb9WmN3rPxSLNSBvaPMeW2oL4A&#10;clWPD9a54r/zYmzk7WK+KICIzuoczGmRuu3akdhDfkHlKzNy5HUa4c7rQtYb0J/P+wTWnfZc3Pmz&#10;NFmNk65b1McNXSRji0uX5+eY39Drc0G//DSrXwA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HSWB0LLAQAAfAMAAA4AAAAAAAAA&#10;AAAAAAAALgIAAGRycy9lMm9Eb2MueG1sUEsBAi0AFAAGAAgAAAAhAAPVuOraAAAABwEAAA8AAAAA&#10;AAAAAAAAAAAAJQQAAGRycy9kb3ducmV2LnhtbFBLBQYAAAAABAAEAPMAAAAsBQAAAAA=&#10;"/>
            </w:pict>
          </mc:Fallback>
        </mc:AlternateContent>
      </w:r>
      <w:r>
        <w:tab/>
      </w:r>
    </w:p>
    <w:p w14:paraId="27CD1475" w14:textId="77777777" w:rsidR="00D60D1A" w:rsidRDefault="00D60D1A" w:rsidP="00884B7C">
      <w:pPr>
        <w:ind w:right="-360"/>
        <w:jc w:val="both"/>
      </w:pPr>
    </w:p>
    <w:p w14:paraId="0DBF6A53" w14:textId="77777777" w:rsidR="001C7AA1" w:rsidRDefault="001C7AA1" w:rsidP="001C7AA1">
      <w:pPr>
        <w:jc w:val="both"/>
      </w:pPr>
      <w:r>
        <w:t xml:space="preserve">On February 25,2022, the Commission adopted new 16 Tex. Admin. Code (TAC) § 25.53 </w:t>
      </w:r>
    </w:p>
    <w:p w14:paraId="02D0DD57" w14:textId="5946649B" w:rsidR="001C7AA1" w:rsidRDefault="001C7AA1" w:rsidP="001C7AA1">
      <w:pPr>
        <w:jc w:val="both"/>
      </w:pPr>
      <w:r>
        <w:t>requiring each electric utility, transmission and distribution utility, power generation company, retail electric provider, and electric cooperative to file with the Commission an emergency operations plan and related documents no later than April 1</w:t>
      </w:r>
      <w:r w:rsidR="00E832A5">
        <w:t>5</w:t>
      </w:r>
      <w:r>
        <w:t>, 2022.</w:t>
      </w:r>
      <w:r w:rsidR="00E832A5">
        <w:t xml:space="preserve"> </w:t>
      </w:r>
      <w:r>
        <w:t xml:space="preserve"> </w:t>
      </w:r>
      <w:r w:rsidR="00E832A5" w:rsidRPr="00367D47">
        <w:t>Because the Commission was closed on April 15, 2022, this deadline was extended to April 18, 2022.</w:t>
      </w:r>
      <w:r w:rsidR="00E832A5">
        <w:t xml:space="preserve">  </w:t>
      </w:r>
      <w:r>
        <w:t>Municipally owned utilities must submit their emergency operations plans and related documents no later than June 1, 2022. Filings must meet the substantive and procedural requirements of the new 16 TAC § 25.53.</w:t>
      </w:r>
    </w:p>
    <w:p w14:paraId="5F34880B" w14:textId="77777777" w:rsidR="001C7AA1" w:rsidRDefault="001C7AA1" w:rsidP="00E15ACA"/>
    <w:p w14:paraId="16CF4E52" w14:textId="4B53307D" w:rsidR="00E15ACA" w:rsidRDefault="007D3A02" w:rsidP="007D3A02">
      <w:r>
        <w:t>Questions regarding filing of</w:t>
      </w:r>
      <w:r>
        <w:t xml:space="preserve"> an </w:t>
      </w:r>
      <w:r>
        <w:t>emergency operations plan and related documents under 16 TAC § 25.53</w:t>
      </w:r>
      <w:r>
        <w:t xml:space="preserve"> </w:t>
      </w:r>
      <w:r>
        <w:t>may be directed to</w:t>
      </w:r>
      <w:r>
        <w:t xml:space="preserve"> Anthony Marsh, p</w:t>
      </w:r>
      <w:r w:rsidR="00DA5EE4">
        <w:t>roject manager</w:t>
      </w:r>
      <w:r>
        <w:t>.</w:t>
      </w:r>
      <w:r w:rsidR="00DA5EE4">
        <w:t xml:space="preserve"> </w:t>
      </w:r>
    </w:p>
    <w:p w14:paraId="7F11B95A" w14:textId="6600AEC0" w:rsidR="00DA5EE4" w:rsidRDefault="00DA5EE4" w:rsidP="00E15ACA"/>
    <w:p w14:paraId="433CDBBC" w14:textId="534730E4" w:rsidR="00DA5EE4" w:rsidRDefault="00DA5EE4" w:rsidP="00E15ACA">
      <w:r>
        <w:t>Anthony W. Marsh P.E.</w:t>
      </w:r>
    </w:p>
    <w:p w14:paraId="6D2B89CB" w14:textId="17732B0D" w:rsidR="00DA5EE4" w:rsidRDefault="00DA5EE4" w:rsidP="00E15ACA">
      <w:r>
        <w:t>Director of Engineering</w:t>
      </w:r>
    </w:p>
    <w:p w14:paraId="38476305" w14:textId="3F7EDF2F" w:rsidR="00DA5EE4" w:rsidRDefault="00DA5EE4" w:rsidP="00E15ACA">
      <w:r>
        <w:t>Infrastructure Division</w:t>
      </w:r>
    </w:p>
    <w:p w14:paraId="4952F6D6" w14:textId="2804FE00" w:rsidR="00DA5EE4" w:rsidRDefault="00DA5EE4" w:rsidP="00E15ACA">
      <w:r>
        <w:t>Public Utility Commission of Texas</w:t>
      </w:r>
    </w:p>
    <w:p w14:paraId="20CD469C" w14:textId="75F48026" w:rsidR="00DA5EE4" w:rsidRDefault="00DA5EE4" w:rsidP="00E15ACA">
      <w:r>
        <w:t>W: 512-936-7322</w:t>
      </w:r>
    </w:p>
    <w:p w14:paraId="3FE5286B" w14:textId="2BBD098E" w:rsidR="00DA5EE4" w:rsidRDefault="00DA5EE4" w:rsidP="00E15ACA">
      <w:r>
        <w:t xml:space="preserve">Email:  </w:t>
      </w:r>
      <w:hyperlink r:id="rId9" w:history="1">
        <w:r w:rsidRPr="001C7AA1">
          <w:rPr>
            <w:rStyle w:val="Hyperlink"/>
          </w:rPr>
          <w:t>anthony.marsh@puc.texas.gov</w:t>
        </w:r>
      </w:hyperlink>
    </w:p>
    <w:p w14:paraId="7D277F96" w14:textId="6F5685DD" w:rsidR="00DA5EE4" w:rsidRDefault="00DA5EE4" w:rsidP="00E15ACA"/>
    <w:p w14:paraId="655A7089" w14:textId="46A2DB09" w:rsidR="00DA5EE4" w:rsidRDefault="00DA5EE4" w:rsidP="00E15ACA"/>
    <w:p w14:paraId="50132960" w14:textId="77777777" w:rsidR="00E15ACA" w:rsidRDefault="00E15ACA" w:rsidP="00E15ACA"/>
    <w:p w14:paraId="49BED8FD" w14:textId="51781522" w:rsidR="00E15ACA" w:rsidRDefault="00E15ACA" w:rsidP="00E15ACA">
      <w:pPr>
        <w:rPr>
          <w:rFonts w:ascii="Segoe UI" w:hAnsi="Segoe UI" w:cs="Segoe UI"/>
          <w:color w:val="252424"/>
        </w:rPr>
      </w:pPr>
    </w:p>
    <w:p w14:paraId="61AE4247" w14:textId="77777777" w:rsidR="00E15ACA" w:rsidRDefault="00E15ACA" w:rsidP="00E15ACA">
      <w:pPr>
        <w:rPr>
          <w:color w:val="1F497D"/>
        </w:rPr>
      </w:pPr>
    </w:p>
    <w:p w14:paraId="277CB35C" w14:textId="77777777" w:rsidR="00884B7C" w:rsidRPr="00884B7C" w:rsidRDefault="00884B7C" w:rsidP="00884B7C">
      <w:pPr>
        <w:ind w:right="-360"/>
        <w:jc w:val="both"/>
      </w:pPr>
    </w:p>
    <w:p w14:paraId="11EC8EEC" w14:textId="77777777" w:rsidR="009E3AC7" w:rsidRDefault="009E3AC7" w:rsidP="008B1804">
      <w:pPr>
        <w:jc w:val="both"/>
      </w:pPr>
    </w:p>
    <w:sectPr w:rsidR="009E3AC7" w:rsidSect="008348B5">
      <w:headerReference w:type="default" r:id="rId10"/>
      <w:footerReference w:type="default" r:id="rId11"/>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F230A" w14:textId="77777777" w:rsidR="00D3607E" w:rsidRDefault="00D3607E" w:rsidP="00F205E0">
      <w:r>
        <w:separator/>
      </w:r>
    </w:p>
  </w:endnote>
  <w:endnote w:type="continuationSeparator" w:id="0">
    <w:p w14:paraId="3A5638C4" w14:textId="77777777" w:rsidR="00D3607E" w:rsidRDefault="00D3607E"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E1AEE" w14:textId="77777777" w:rsidR="00CE2889" w:rsidRDefault="00CE2889" w:rsidP="00CE2889">
    <w:pPr>
      <w:framePr w:hSpace="180" w:wrap="auto" w:vAnchor="page" w:hAnchor="page" w:x="496" w:y="14626"/>
      <w:rPr>
        <w:spacing w:val="10"/>
      </w:rPr>
    </w:pPr>
    <w:r w:rsidRPr="00810452">
      <w:rPr>
        <w:spacing w:val="10"/>
      </w:rPr>
      <w:object w:dxaOrig="288" w:dyaOrig="242" w14:anchorId="6105C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1.9pt" fillcolor="window">
          <v:imagedata r:id="rId1" o:title=""/>
        </v:shape>
        <o:OLEObject Type="Embed" ProgID="MSDraw" ShapeID="_x0000_i1025" DrawAspect="Content" ObjectID="_1711862486" r:id="rId2">
          <o:FieldCodes>\* mergeformat</o:FieldCodes>
        </o:OLEObject>
      </w:object>
    </w:r>
  </w:p>
  <w:p w14:paraId="43CBFF84"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041649BE"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6617A8E1"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09510"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F69D0" w14:textId="77777777" w:rsidR="00D3607E" w:rsidRDefault="00D3607E" w:rsidP="00F205E0">
      <w:r>
        <w:separator/>
      </w:r>
    </w:p>
  </w:footnote>
  <w:footnote w:type="continuationSeparator" w:id="0">
    <w:p w14:paraId="2C74C33D" w14:textId="77777777" w:rsidR="00D3607E" w:rsidRDefault="00D3607E"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781BF"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53C96E5A"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03D9F646" wp14:editId="5BC99FD6">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719B572C"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D90769">
      <w:rPr>
        <w:b/>
        <w:spacing w:val="10"/>
        <w:sz w:val="22"/>
      </w:rPr>
      <w:t>Greg Abbott</w:t>
    </w:r>
  </w:p>
  <w:p w14:paraId="6F6C2313"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14:paraId="228A85EB"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37403F25"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t>Thomas J. Gleeson</w:t>
    </w:r>
  </w:p>
  <w:p w14:paraId="36C33FD0"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t>Executive Director</w:t>
    </w:r>
  </w:p>
  <w:p w14:paraId="7B73F270"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2A28B7C3"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 xml:space="preserve">Lori </w:t>
    </w:r>
    <w:proofErr w:type="spellStart"/>
    <w:r w:rsidR="009B5F0D">
      <w:rPr>
        <w:b/>
        <w:spacing w:val="10"/>
        <w:sz w:val="22"/>
      </w:rPr>
      <w:t>Cobos</w:t>
    </w:r>
    <w:proofErr w:type="spellEnd"/>
  </w:p>
  <w:p w14:paraId="771E7E17"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67D838C8" w14:textId="77777777" w:rsidR="00DE78BA" w:rsidRDefault="00DE78BA" w:rsidP="00AC26D9">
    <w:pPr>
      <w:pStyle w:val="Heading1"/>
      <w:framePr w:w="5899" w:h="545" w:wrap="auto" w:x="3502" w:y="2525"/>
    </w:pPr>
    <w:r>
      <w:t>Public Utility Commission of Texas</w:t>
    </w:r>
  </w:p>
  <w:p w14:paraId="6D07376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48E48590"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Jimmy Glotfelty</w:t>
    </w:r>
  </w:p>
  <w:p w14:paraId="01E4D2F0"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8"/>
      </w:rPr>
      <w:t xml:space="preserve"> </w:t>
    </w:r>
    <w:r>
      <w:rPr>
        <w:b/>
        <w:spacing w:val="10"/>
        <w:sz w:val="16"/>
      </w:rPr>
      <w:t>Commissioner</w:t>
    </w:r>
  </w:p>
  <w:p w14:paraId="427CEAB3" w14:textId="77777777" w:rsidR="00052A22" w:rsidRDefault="00052A22" w:rsidP="00052A22">
    <w:pPr>
      <w:pStyle w:val="Heading1"/>
      <w:framePr w:w="5899" w:h="545" w:wrap="auto" w:x="3502" w:y="2525"/>
    </w:pPr>
    <w:r>
      <w:t>Public Utility Commission of Texas</w:t>
    </w:r>
  </w:p>
  <w:p w14:paraId="4D44A0A2" w14:textId="77777777" w:rsidR="00052A22" w:rsidRDefault="00052A22" w:rsidP="00052A22">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5CD33BE5"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2EADA040"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0C0F"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D91929"/>
    <w:multiLevelType w:val="hybridMultilevel"/>
    <w:tmpl w:val="2E3E47F8"/>
    <w:lvl w:ilvl="0" w:tplc="6C009444">
      <w:start w:val="1"/>
      <w:numFmt w:val="bullet"/>
      <w:pStyle w:val="TT-Bulleted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trackRevisions/>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539"/>
    <w:rsid w:val="00052A22"/>
    <w:rsid w:val="00054249"/>
    <w:rsid w:val="00081D53"/>
    <w:rsid w:val="000A4384"/>
    <w:rsid w:val="001237B1"/>
    <w:rsid w:val="001331C7"/>
    <w:rsid w:val="00177E4B"/>
    <w:rsid w:val="001C60C2"/>
    <w:rsid w:val="001C7AA1"/>
    <w:rsid w:val="00210A67"/>
    <w:rsid w:val="00266D3A"/>
    <w:rsid w:val="002A460E"/>
    <w:rsid w:val="002C6B71"/>
    <w:rsid w:val="002C7323"/>
    <w:rsid w:val="00304A7D"/>
    <w:rsid w:val="00307991"/>
    <w:rsid w:val="00333DA2"/>
    <w:rsid w:val="00367D47"/>
    <w:rsid w:val="003B52A7"/>
    <w:rsid w:val="003C1C7E"/>
    <w:rsid w:val="003D3E2D"/>
    <w:rsid w:val="003F39C6"/>
    <w:rsid w:val="003F6056"/>
    <w:rsid w:val="00467443"/>
    <w:rsid w:val="004F132B"/>
    <w:rsid w:val="00506004"/>
    <w:rsid w:val="00510851"/>
    <w:rsid w:val="0057420A"/>
    <w:rsid w:val="00580FCC"/>
    <w:rsid w:val="00591646"/>
    <w:rsid w:val="0068564C"/>
    <w:rsid w:val="006856A5"/>
    <w:rsid w:val="0073339F"/>
    <w:rsid w:val="00756666"/>
    <w:rsid w:val="00783E18"/>
    <w:rsid w:val="00787F8C"/>
    <w:rsid w:val="007D3A02"/>
    <w:rsid w:val="008143E2"/>
    <w:rsid w:val="008348B5"/>
    <w:rsid w:val="008732BB"/>
    <w:rsid w:val="00884B7C"/>
    <w:rsid w:val="00890720"/>
    <w:rsid w:val="008A637F"/>
    <w:rsid w:val="008B1804"/>
    <w:rsid w:val="008C0670"/>
    <w:rsid w:val="008C7E5D"/>
    <w:rsid w:val="008E2B50"/>
    <w:rsid w:val="008F04CD"/>
    <w:rsid w:val="00985126"/>
    <w:rsid w:val="00995EEA"/>
    <w:rsid w:val="009B073B"/>
    <w:rsid w:val="009B5F0D"/>
    <w:rsid w:val="009D43AB"/>
    <w:rsid w:val="009E3AC7"/>
    <w:rsid w:val="009F15AB"/>
    <w:rsid w:val="00A12349"/>
    <w:rsid w:val="00AC26D9"/>
    <w:rsid w:val="00AD68A5"/>
    <w:rsid w:val="00B65457"/>
    <w:rsid w:val="00B677AD"/>
    <w:rsid w:val="00B92103"/>
    <w:rsid w:val="00BA4B36"/>
    <w:rsid w:val="00BD7607"/>
    <w:rsid w:val="00C3714F"/>
    <w:rsid w:val="00C6276B"/>
    <w:rsid w:val="00C71532"/>
    <w:rsid w:val="00C93E4A"/>
    <w:rsid w:val="00CB24AC"/>
    <w:rsid w:val="00CE2889"/>
    <w:rsid w:val="00CF6ECF"/>
    <w:rsid w:val="00D239E0"/>
    <w:rsid w:val="00D314F2"/>
    <w:rsid w:val="00D3607E"/>
    <w:rsid w:val="00D60D1A"/>
    <w:rsid w:val="00D90769"/>
    <w:rsid w:val="00D96923"/>
    <w:rsid w:val="00DA5EE4"/>
    <w:rsid w:val="00DB645D"/>
    <w:rsid w:val="00DC43CA"/>
    <w:rsid w:val="00DC7948"/>
    <w:rsid w:val="00DE78BA"/>
    <w:rsid w:val="00DF2D31"/>
    <w:rsid w:val="00E15ACA"/>
    <w:rsid w:val="00E26D70"/>
    <w:rsid w:val="00E30FA8"/>
    <w:rsid w:val="00E33F76"/>
    <w:rsid w:val="00E446BE"/>
    <w:rsid w:val="00E47539"/>
    <w:rsid w:val="00E73078"/>
    <w:rsid w:val="00E74285"/>
    <w:rsid w:val="00E83210"/>
    <w:rsid w:val="00E832A5"/>
    <w:rsid w:val="00EA3A3B"/>
    <w:rsid w:val="00EE430E"/>
    <w:rsid w:val="00F205E0"/>
    <w:rsid w:val="00F5423F"/>
    <w:rsid w:val="00F601E8"/>
    <w:rsid w:val="00F63618"/>
    <w:rsid w:val="00F72522"/>
    <w:rsid w:val="00FB10D4"/>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2B5913F5"/>
  <w15:docId w15:val="{0D1ED640-21E1-47B1-9683-10B50AF4F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PlainText">
    <w:name w:val="Plain Text"/>
    <w:basedOn w:val="Normal"/>
    <w:link w:val="PlainTextChar"/>
    <w:uiPriority w:val="99"/>
    <w:semiHidden/>
    <w:unhideWhenUsed/>
    <w:rsid w:val="00E47539"/>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E47539"/>
    <w:rPr>
      <w:rFonts w:ascii="Calibri" w:hAnsi="Calibri" w:cstheme="minorBidi"/>
      <w:sz w:val="22"/>
      <w:szCs w:val="21"/>
    </w:rPr>
  </w:style>
  <w:style w:type="character" w:styleId="Hyperlink">
    <w:name w:val="Hyperlink"/>
    <w:basedOn w:val="DefaultParagraphFont"/>
    <w:uiPriority w:val="99"/>
    <w:unhideWhenUsed/>
    <w:rsid w:val="00884B7C"/>
    <w:rPr>
      <w:color w:val="0000FF" w:themeColor="hyperlink"/>
      <w:u w:val="single"/>
    </w:rPr>
  </w:style>
  <w:style w:type="character" w:styleId="UnresolvedMention">
    <w:name w:val="Unresolved Mention"/>
    <w:basedOn w:val="DefaultParagraphFont"/>
    <w:uiPriority w:val="99"/>
    <w:semiHidden/>
    <w:unhideWhenUsed/>
    <w:rsid w:val="00884B7C"/>
    <w:rPr>
      <w:color w:val="605E5C"/>
      <w:shd w:val="clear" w:color="auto" w:fill="E1DFDD"/>
    </w:rPr>
  </w:style>
  <w:style w:type="table" w:styleId="TableGridLight">
    <w:name w:val="Grid Table Light"/>
    <w:basedOn w:val="TableNormal"/>
    <w:uiPriority w:val="40"/>
    <w:rsid w:val="00884B7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DC794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C794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DC794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T-BulletedList">
    <w:name w:val="TT - Bulleted List"/>
    <w:basedOn w:val="Normal"/>
    <w:rsid w:val="00DC7948"/>
    <w:pPr>
      <w:numPr>
        <w:numId w:val="1"/>
      </w:numPr>
      <w:autoSpaceDE w:val="0"/>
      <w:autoSpaceDN w:val="0"/>
      <w:spacing w:before="120"/>
    </w:pPr>
    <w:rPr>
      <w:rFonts w:ascii="Arial" w:eastAsiaTheme="minorHAnsi" w:hAnsi="Arial" w:cs="Arial"/>
      <w:sz w:val="22"/>
      <w:szCs w:val="22"/>
    </w:rPr>
  </w:style>
  <w:style w:type="character" w:styleId="FollowedHyperlink">
    <w:name w:val="FollowedHyperlink"/>
    <w:basedOn w:val="DefaultParagraphFont"/>
    <w:uiPriority w:val="99"/>
    <w:semiHidden/>
    <w:unhideWhenUsed/>
    <w:rsid w:val="009D43A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81351">
      <w:bodyDiv w:val="1"/>
      <w:marLeft w:val="0"/>
      <w:marRight w:val="0"/>
      <w:marTop w:val="0"/>
      <w:marBottom w:val="0"/>
      <w:divBdr>
        <w:top w:val="none" w:sz="0" w:space="0" w:color="auto"/>
        <w:left w:val="none" w:sz="0" w:space="0" w:color="auto"/>
        <w:bottom w:val="none" w:sz="0" w:space="0" w:color="auto"/>
        <w:right w:val="none" w:sz="0" w:space="0" w:color="auto"/>
      </w:divBdr>
    </w:div>
    <w:div w:id="706685438">
      <w:bodyDiv w:val="1"/>
      <w:marLeft w:val="0"/>
      <w:marRight w:val="0"/>
      <w:marTop w:val="0"/>
      <w:marBottom w:val="0"/>
      <w:divBdr>
        <w:top w:val="none" w:sz="0" w:space="0" w:color="auto"/>
        <w:left w:val="none" w:sz="0" w:space="0" w:color="auto"/>
        <w:bottom w:val="none" w:sz="0" w:space="0" w:color="auto"/>
        <w:right w:val="none" w:sz="0" w:space="0" w:color="auto"/>
      </w:divBdr>
    </w:div>
    <w:div w:id="990215667">
      <w:bodyDiv w:val="1"/>
      <w:marLeft w:val="0"/>
      <w:marRight w:val="0"/>
      <w:marTop w:val="0"/>
      <w:marBottom w:val="0"/>
      <w:divBdr>
        <w:top w:val="none" w:sz="0" w:space="0" w:color="auto"/>
        <w:left w:val="none" w:sz="0" w:space="0" w:color="auto"/>
        <w:bottom w:val="none" w:sz="0" w:space="0" w:color="auto"/>
        <w:right w:val="none" w:sz="0" w:space="0" w:color="auto"/>
      </w:divBdr>
    </w:div>
    <w:div w:id="1295019550">
      <w:bodyDiv w:val="1"/>
      <w:marLeft w:val="0"/>
      <w:marRight w:val="0"/>
      <w:marTop w:val="0"/>
      <w:marBottom w:val="0"/>
      <w:divBdr>
        <w:top w:val="none" w:sz="0" w:space="0" w:color="auto"/>
        <w:left w:val="none" w:sz="0" w:space="0" w:color="auto"/>
        <w:bottom w:val="none" w:sz="0" w:space="0" w:color="auto"/>
        <w:right w:val="none" w:sz="0" w:space="0" w:color="auto"/>
      </w:divBdr>
    </w:div>
    <w:div w:id="1461416156">
      <w:bodyDiv w:val="1"/>
      <w:marLeft w:val="0"/>
      <w:marRight w:val="0"/>
      <w:marTop w:val="0"/>
      <w:marBottom w:val="0"/>
      <w:divBdr>
        <w:top w:val="none" w:sz="0" w:space="0" w:color="auto"/>
        <w:left w:val="none" w:sz="0" w:space="0" w:color="auto"/>
        <w:bottom w:val="none" w:sz="0" w:space="0" w:color="auto"/>
        <w:right w:val="none" w:sz="0" w:space="0" w:color="auto"/>
      </w:divBdr>
    </w:div>
    <w:div w:id="189203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file:///C:\Users\tharris\AppData\Local\Microsoft\Windows\INetCache\Content.Outlook\GFVK45BB\anthony.marsh@puc.texas.gov" TargetMode="Externa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14</TotalTime>
  <Pages>1</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Harris, T.</dc:creator>
  <cp:lastModifiedBy>Harris, T.</cp:lastModifiedBy>
  <cp:revision>4</cp:revision>
  <cp:lastPrinted>2010-07-16T14:48:00Z</cp:lastPrinted>
  <dcterms:created xsi:type="dcterms:W3CDTF">2022-04-19T13:22:00Z</dcterms:created>
  <dcterms:modified xsi:type="dcterms:W3CDTF">2022-04-19T13:34:00Z</dcterms:modified>
</cp:coreProperties>
</file>